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DBC2" w14:textId="77777777" w:rsidR="00A366AC" w:rsidRDefault="00A366AC" w:rsidP="00A366AC">
      <w:pPr>
        <w:spacing w:after="0"/>
        <w:jc w:val="center"/>
        <w:rPr>
          <w:sz w:val="16"/>
          <w:szCs w:val="16"/>
        </w:rPr>
      </w:pPr>
      <w:r>
        <w:rPr>
          <w:b/>
          <w:sz w:val="56"/>
          <w:szCs w:val="56"/>
        </w:rPr>
        <w:t>El Parque—Formulario de Acuerdo de Contratista</w:t>
      </w:r>
    </w:p>
    <w:p w14:paraId="18C883EF" w14:textId="77777777" w:rsidR="00A366AC" w:rsidRDefault="00A366AC" w:rsidP="00A366AC">
      <w:pPr>
        <w:spacing w:after="0"/>
        <w:jc w:val="center"/>
        <w:rPr>
          <w:b/>
          <w:sz w:val="16"/>
          <w:szCs w:val="16"/>
        </w:rPr>
      </w:pPr>
      <w:r>
        <w:rPr>
          <w:sz w:val="16"/>
          <w:szCs w:val="16"/>
        </w:rPr>
        <w:t>Actualizado abril 2020</w:t>
      </w:r>
    </w:p>
    <w:p w14:paraId="5F7A3539" w14:textId="77777777" w:rsidR="00A366AC" w:rsidRDefault="00A366AC" w:rsidP="00A366AC">
      <w:pPr>
        <w:spacing w:after="0"/>
        <w:jc w:val="center"/>
        <w:rPr>
          <w:b/>
          <w:sz w:val="16"/>
          <w:szCs w:val="16"/>
        </w:rPr>
      </w:pPr>
    </w:p>
    <w:p w14:paraId="6E58BDE5" w14:textId="19742713" w:rsidR="00A366AC" w:rsidRDefault="00A366AC" w:rsidP="00A366AC">
      <w:pPr>
        <w:rPr>
          <w:b/>
          <w:i/>
          <w:sz w:val="32"/>
          <w:szCs w:val="32"/>
        </w:rPr>
      </w:pPr>
      <w:r>
        <w:rPr>
          <w:sz w:val="24"/>
          <w:szCs w:val="24"/>
        </w:rPr>
        <w:t>Nombre del propietario en letra de imprenta _______________________________Casa #_________Fecha _____________</w:t>
      </w:r>
    </w:p>
    <w:p w14:paraId="5D79F380" w14:textId="77777777" w:rsidR="00A366AC" w:rsidRDefault="00A366AC" w:rsidP="00A366AC">
      <w:pPr>
        <w:spacing w:after="0" w:line="100" w:lineRule="atLeast"/>
      </w:pPr>
      <w:r>
        <w:rPr>
          <w:b/>
          <w:i/>
          <w:sz w:val="32"/>
          <w:szCs w:val="32"/>
        </w:rPr>
        <w:t>Tipo de Construcción:</w:t>
      </w:r>
    </w:p>
    <w:p w14:paraId="2A7F5256" w14:textId="75677628" w:rsidR="00A366AC" w:rsidRDefault="00A366AC" w:rsidP="00A366AC">
      <w:pPr>
        <w:spacing w:after="0" w:line="100" w:lineRule="atLeast"/>
        <w:ind w:firstLine="360"/>
        <w:rPr>
          <w:rFonts w:ascii="OpenSymbol" w:eastAsia="OpenSymbol" w:hAnsi="OpenSymbol" w:cs="OpenSymbol"/>
          <w:sz w:val="32"/>
          <w:szCs w:val="32"/>
        </w:rPr>
      </w:pPr>
      <w:r>
        <w:t>Marque la casilla correspondiente y firme el formulario antes de que puedan comenzar los proyectos de construcción.</w:t>
      </w:r>
    </w:p>
    <w:p w14:paraId="7186891A" w14:textId="45D11C43" w:rsidR="00A366AC" w:rsidRDefault="00A366AC" w:rsidP="00A366AC">
      <w:pPr>
        <w:pStyle w:val="ListParagraph"/>
        <w:tabs>
          <w:tab w:val="left" w:pos="720"/>
        </w:tabs>
        <w:spacing w:line="100" w:lineRule="atLeast"/>
        <w:rPr>
          <w:rFonts w:ascii="OpenSymbol" w:eastAsia="OpenSymbol" w:hAnsi="OpenSymbol" w:cs="OpenSymbol"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5D385" wp14:editId="37FC4745">
                <wp:simplePos x="0" y="0"/>
                <wp:positionH relativeFrom="column">
                  <wp:posOffset>214630</wp:posOffset>
                </wp:positionH>
                <wp:positionV relativeFrom="paragraph">
                  <wp:posOffset>43180</wp:posOffset>
                </wp:positionV>
                <wp:extent cx="177800" cy="156845"/>
                <wp:effectExtent l="14605" t="9525" r="17145" b="1460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7800" cy="1568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758F8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16.9pt;margin-top:3.4pt;width:14pt;height:12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" strokeweight="1.5pt"/>
            </w:pict>
          </mc:Fallback>
        </mc:AlternateContent>
      </w:r>
      <w:r>
        <w:rPr>
          <w:b/>
          <w:sz w:val="32"/>
          <w:szCs w:val="32"/>
        </w:rPr>
        <w:t xml:space="preserve">Trabajo interior: la </w:t>
      </w:r>
      <w:r>
        <w:t>construcción o reparación será cualquier trabajo que se requiera para mantener la propiedad y no haga cambios en el exterior de la casa o propiedad.</w:t>
      </w:r>
    </w:p>
    <w:p w14:paraId="51469ECF" w14:textId="3059B71A" w:rsidR="00A366AC" w:rsidRPr="00B76B55" w:rsidRDefault="00A366AC" w:rsidP="00A366AC">
      <w:pPr>
        <w:pStyle w:val="ListParagraph"/>
        <w:tabs>
          <w:tab w:val="left" w:pos="810"/>
        </w:tabs>
        <w:spacing w:line="100" w:lineRule="atLeast"/>
        <w:ind w:left="630"/>
        <w:rPr>
          <w:bCs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08602" wp14:editId="483BFCB3">
                <wp:simplePos x="0" y="0"/>
                <wp:positionH relativeFrom="column">
                  <wp:posOffset>214630</wp:posOffset>
                </wp:positionH>
                <wp:positionV relativeFrom="paragraph">
                  <wp:posOffset>59055</wp:posOffset>
                </wp:positionV>
                <wp:extent cx="177800" cy="156845"/>
                <wp:effectExtent l="14605" t="13335" r="17145" b="1079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7800" cy="1568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2692" id="Flowchart: Process 1" o:spid="_x0000_s1026" type="#_x0000_t109" style="position:absolute;margin-left:16.9pt;margin-top:4.65pt;width:14pt;height:12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" strokeweight="1.5pt"/>
            </w:pict>
          </mc:Fallback>
        </mc:AlternateConten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Obra Exterior – </w:t>
      </w:r>
      <w:r w:rsidR="00F923D7" w:rsidRPr="00F923D7">
        <w:rPr>
          <w:b/>
        </w:rPr>
        <w:t>CTC</w:t>
      </w:r>
      <w:r w:rsidR="00F923D7" w:rsidRPr="00F923D7">
        <w:rPr>
          <w:b/>
          <w:sz w:val="32"/>
          <w:szCs w:val="32"/>
        </w:rPr>
        <w:t xml:space="preserve"> </w:t>
      </w:r>
      <w:r w:rsidR="00B76B55" w:rsidRPr="00F923D7">
        <w:rPr>
          <w:b/>
        </w:rPr>
        <w:t>Permiso #______________</w:t>
      </w:r>
    </w:p>
    <w:p w14:paraId="1D47487D" w14:textId="6F199B79" w:rsidR="00A366AC" w:rsidRDefault="00A366AC" w:rsidP="00A366AC">
      <w:pPr>
        <w:pStyle w:val="ListParagraph"/>
        <w:spacing w:line="100" w:lineRule="atLeast"/>
      </w:pPr>
      <w:r>
        <w:t>1) Se debe aprobar el formulario de solicitud de CTC y se debe emitir un permiso de construcción.</w:t>
      </w:r>
    </w:p>
    <w:p w14:paraId="52B49C5B" w14:textId="616091E5" w:rsidR="00A366AC" w:rsidRDefault="00A366AC" w:rsidP="00A366AC">
      <w:pPr>
        <w:pStyle w:val="ListParagraph"/>
        <w:spacing w:line="100" w:lineRule="atLeast"/>
        <w:rPr>
          <w:rFonts w:cs="Calibri"/>
          <w:b/>
          <w:i/>
          <w:sz w:val="32"/>
          <w:szCs w:val="32"/>
        </w:rPr>
      </w:pPr>
      <w:proofErr w:type="gramStart"/>
      <w:r>
        <w:t>2 )</w:t>
      </w:r>
      <w:proofErr w:type="gramEnd"/>
      <w:r>
        <w:t xml:space="preserve"> La construcción será cualquier trabajo que afecte la parte exterior de la casa, incluidos el frente, los lados o la parte trasera, incluido el trabajo en las paredes exteriores de la propiedad, jardines o pasillos.</w:t>
      </w:r>
    </w:p>
    <w:p w14:paraId="0413B820" w14:textId="77777777" w:rsidR="00A366AC" w:rsidRDefault="00A366AC" w:rsidP="00A366AC">
      <w:pPr>
        <w:pStyle w:val="NormalWeb"/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32"/>
          <w:szCs w:val="32"/>
        </w:rPr>
        <w:t>Condiciones generales:</w:t>
      </w:r>
      <w:bookmarkStart w:id="0" w:name="Bookmark"/>
      <w:bookmarkEnd w:id="0"/>
    </w:p>
    <w:p w14:paraId="038B5588" w14:textId="77777777" w:rsidR="00A366AC" w:rsidRDefault="00A366AC" w:rsidP="00A366AC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Los contratistas no pueden comenzar a trabajar en ningún proyecto de construcción sin las aprobaciones requeridas.</w:t>
      </w:r>
    </w:p>
    <w:p w14:paraId="135CF4D6" w14:textId="77777777" w:rsidR="00A366AC" w:rsidRDefault="00A366AC" w:rsidP="00A366AC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Todos los contratistas y sus empleados deben dejar una tarjeta de identificación en la puerta de seguridad antes de poder ingresar a El Parque para realizar el trabajo.</w:t>
      </w:r>
    </w:p>
    <w:p w14:paraId="70297295" w14:textId="77777777" w:rsidR="00A366AC" w:rsidRDefault="00A366AC" w:rsidP="00A366AC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horario en que se puede realizar el trabajo es de 8:00 am a 6:00 pm de lunes a viernes y de 8:00 am a 1:00 pm los sábados.</w:t>
      </w:r>
    </w:p>
    <w:p w14:paraId="011DAADB" w14:textId="77777777" w:rsidR="00A366AC" w:rsidRDefault="00A366AC" w:rsidP="00A366AC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se marca la "casilla" de Trabajo Interior y luego se determina que es Trabajo Exterior o si el alcance del proyecto se extiende más allá de la descripción del proyecto indicada en el formulario de Solicitud de CTC, el proyecto se detendrá y estará sujeto a medidas disciplinarias.</w:t>
      </w:r>
    </w:p>
    <w:p w14:paraId="6A303640" w14:textId="3FC9740A" w:rsidR="00A366AC" w:rsidRDefault="00A366AC" w:rsidP="00A366AC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se permitirá trabajar en las calles. Está prohibido arrojar tierra, concreto, rocas, arena, tierra y otros materiales de construcción en las calles de El Parque. Los contratistas tienen prohibido mezclar concreto en las calles de El Parque. Si no hay lugar para trabajar; luego se utilizarán contenedores de madera, metal o carretilla para mezclar sus materiales. Cuando se completa el proyecto, se deben limpiar todos los escombros y se debe volver a poner la calle en su estado original.</w:t>
      </w:r>
    </w:p>
    <w:p w14:paraId="569E12E9" w14:textId="4F761915" w:rsidR="00A366AC" w:rsidRPr="00F923D7" w:rsidRDefault="00A366AC" w:rsidP="00A366AC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b/>
          <w:i/>
          <w:sz w:val="32"/>
          <w:szCs w:val="32"/>
        </w:rPr>
      </w:pPr>
      <w:r>
        <w:rPr>
          <w:rFonts w:ascii="Calibri" w:hAnsi="Calibri" w:cs="Calibri"/>
          <w:sz w:val="22"/>
          <w:szCs w:val="22"/>
        </w:rPr>
        <w:t>Para que cualquier contratista ingrese a cualquier boca de acceso o caja Tel Mex, deberá proporcionar al Administrador de El Parque el motivo de ingreso y su ubicación y número. Los guardias de seguridad tienen instrucciones de reportar cualquier entrada a las cajas de servicio eléctrico o bocas de acceso de El Parque.</w:t>
      </w:r>
    </w:p>
    <w:p w14:paraId="00AD1AB1" w14:textId="77777777" w:rsidR="00F923D7" w:rsidRPr="00AF5A03" w:rsidRDefault="00F923D7" w:rsidP="00F923D7">
      <w:pPr>
        <w:pStyle w:val="NormalWeb"/>
        <w:shd w:val="clear" w:color="auto" w:fill="FFFFFF"/>
        <w:spacing w:before="0" w:after="0"/>
        <w:ind w:left="720"/>
        <w:rPr>
          <w:b/>
          <w:i/>
          <w:sz w:val="32"/>
          <w:szCs w:val="32"/>
        </w:rPr>
      </w:pPr>
    </w:p>
    <w:p w14:paraId="798DD50E" w14:textId="77777777" w:rsidR="00A366AC" w:rsidRPr="00536871" w:rsidRDefault="00A366AC" w:rsidP="00AF5A03">
      <w:pPr>
        <w:rPr>
          <w:b/>
          <w:sz w:val="24"/>
          <w:szCs w:val="24"/>
        </w:rPr>
      </w:pPr>
      <w:r w:rsidRPr="00536871">
        <w:rPr>
          <w:b/>
          <w:i/>
          <w:sz w:val="32"/>
          <w:szCs w:val="32"/>
        </w:rPr>
        <w:t>Convenio:</w:t>
      </w:r>
    </w:p>
    <w:p w14:paraId="51338587" w14:textId="77777777" w:rsidR="00A366AC" w:rsidRPr="00536871" w:rsidRDefault="00A366AC" w:rsidP="00AF5A03">
      <w:pPr>
        <w:rPr>
          <w:sz w:val="24"/>
          <w:szCs w:val="24"/>
        </w:rPr>
      </w:pPr>
      <w:r w:rsidRPr="00536871">
        <w:rPr>
          <w:b/>
          <w:sz w:val="24"/>
          <w:szCs w:val="24"/>
        </w:rPr>
        <w:t>Al firmar este formulario, el contratista y el propietario aceptan todas las disposiciones mencionadas anteriormente:</w:t>
      </w:r>
    </w:p>
    <w:p w14:paraId="4096673B" w14:textId="2165D3FA" w:rsidR="00A366AC" w:rsidRPr="00536871" w:rsidRDefault="00A366AC" w:rsidP="00AF5A03">
      <w:pPr>
        <w:rPr>
          <w:sz w:val="24"/>
          <w:szCs w:val="24"/>
        </w:rPr>
      </w:pPr>
      <w:r w:rsidRPr="00536871">
        <w:rPr>
          <w:sz w:val="24"/>
          <w:szCs w:val="24"/>
        </w:rPr>
        <w:t>Firma del propietario _________________________________________________________________</w:t>
      </w:r>
    </w:p>
    <w:p w14:paraId="404C9A30" w14:textId="77777777" w:rsidR="008114C7" w:rsidRDefault="008114C7" w:rsidP="00AF5A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Nombre de la compañía ____________________________________________________________________</w:t>
      </w:r>
    </w:p>
    <w:p w14:paraId="65031E72" w14:textId="7AD108D4" w:rsidR="00A366AC" w:rsidRPr="00536871" w:rsidRDefault="00A366AC" w:rsidP="00AF5A03">
      <w:pPr>
        <w:rPr>
          <w:sz w:val="24"/>
          <w:szCs w:val="24"/>
        </w:rPr>
      </w:pPr>
      <w:r w:rsidRPr="00536871">
        <w:rPr>
          <w:sz w:val="24"/>
          <w:szCs w:val="24"/>
        </w:rPr>
        <w:t>Firma del contratista ______________________________Nombre en letra de imprenta________________________</w:t>
      </w:r>
    </w:p>
    <w:p w14:paraId="1869692B" w14:textId="114AB6DF" w:rsidR="00536871" w:rsidRPr="00536871" w:rsidRDefault="00A366AC" w:rsidP="00AF5A03">
      <w:pPr>
        <w:rPr>
          <w:b/>
          <w:sz w:val="24"/>
          <w:szCs w:val="24"/>
        </w:rPr>
      </w:pPr>
      <w:r w:rsidRPr="00536871">
        <w:rPr>
          <w:sz w:val="24"/>
          <w:szCs w:val="24"/>
        </w:rPr>
        <w:t>Dirección _________________________________________Número de teléfono _______________________</w:t>
      </w:r>
    </w:p>
    <w:p w14:paraId="426913F2" w14:textId="25F8BB72" w:rsidR="00A366AC" w:rsidRDefault="00A366AC" w:rsidP="00AF5A03">
      <w:pPr>
        <w:spacing w:after="0"/>
        <w:jc w:val="center"/>
      </w:pPr>
      <w:r w:rsidRPr="00536871">
        <w:rPr>
          <w:b/>
          <w:sz w:val="24"/>
          <w:szCs w:val="24"/>
        </w:rPr>
        <w:t>Este acuerdo está bajo la supervisión oficial del Administrador de El Parque y CTC</w:t>
      </w:r>
    </w:p>
    <w:sectPr w:rsidR="00A366AC" w:rsidSect="00012FE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4">
    <w:altName w:val="Calibri"/>
    <w:charset w:val="00"/>
    <w:family w:val="auto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361FF"/>
    <w:multiLevelType w:val="hybridMultilevel"/>
    <w:tmpl w:val="D986A794"/>
    <w:lvl w:ilvl="0" w:tplc="4D8C7308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sTA3MDCzNDAzNjdQ0lEKTi0uzszPAykwqQUAEgDzzSwAAAA="/>
  </w:docVars>
  <w:rsids>
    <w:rsidRoot w:val="00A366AC"/>
    <w:rsid w:val="00012FEB"/>
    <w:rsid w:val="003203BD"/>
    <w:rsid w:val="00387028"/>
    <w:rsid w:val="00536871"/>
    <w:rsid w:val="00566997"/>
    <w:rsid w:val="006423CD"/>
    <w:rsid w:val="008114C7"/>
    <w:rsid w:val="00A13420"/>
    <w:rsid w:val="00A366AC"/>
    <w:rsid w:val="00AF5A03"/>
    <w:rsid w:val="00B76B55"/>
    <w:rsid w:val="00D43524"/>
    <w:rsid w:val="00F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E72F"/>
  <w15:chartTrackingRefBased/>
  <w15:docId w15:val="{3287622D-D982-41D3-A293-55A6C6C4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6AC"/>
    <w:pPr>
      <w:suppressAutoHyphens/>
      <w:spacing w:line="256" w:lineRule="auto"/>
    </w:pPr>
    <w:rPr>
      <w:rFonts w:ascii="Calibri" w:eastAsia="SimSun" w:hAnsi="Calibri" w:cs="font47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66AC"/>
    <w:pPr>
      <w:ind w:left="720"/>
    </w:pPr>
  </w:style>
  <w:style w:type="paragraph" w:styleId="NormalWeb">
    <w:name w:val="Normal (Web)"/>
    <w:basedOn w:val="Normal"/>
    <w:rsid w:val="00A366A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and Glorine Barnhardt</dc:creator>
  <cp:keywords/>
  <dc:description/>
  <cp:lastModifiedBy>Kathleen Neal</cp:lastModifiedBy>
  <cp:revision>2</cp:revision>
  <cp:lastPrinted>2020-05-28T17:10:00Z</cp:lastPrinted>
  <dcterms:created xsi:type="dcterms:W3CDTF">2022-08-02T15:55:00Z</dcterms:created>
  <dcterms:modified xsi:type="dcterms:W3CDTF">2022-08-02T15:55:00Z</dcterms:modified>
</cp:coreProperties>
</file>